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03" w:rsidRDefault="00BB4CD5" w:rsidP="00BB4CD5">
      <w:pPr>
        <w:jc w:val="right"/>
      </w:pPr>
      <w:r>
        <w:t>Приложение 1</w:t>
      </w:r>
    </w:p>
    <w:p w:rsidR="00BB4CD5" w:rsidRDefault="00BB4CD5" w:rsidP="00BB4CD5">
      <w:pPr>
        <w:jc w:val="right"/>
      </w:pPr>
    </w:p>
    <w:p w:rsidR="00BB4CD5" w:rsidRDefault="00BB4CD5" w:rsidP="00BB4CD5">
      <w:pPr>
        <w:jc w:val="right"/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№</w:t>
            </w:r>
          </w:p>
        </w:tc>
        <w:tc>
          <w:tcPr>
            <w:tcW w:w="3968" w:type="dxa"/>
          </w:tcPr>
          <w:p w:rsidR="00BB4CD5" w:rsidRDefault="00BB4CD5" w:rsidP="00BB4CD5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количество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Начальная цена, руб.</w:t>
            </w:r>
          </w:p>
        </w:tc>
      </w:tr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BB4CD5" w:rsidRDefault="00BB4CD5" w:rsidP="00BB4CD5">
            <w:pPr>
              <w:jc w:val="center"/>
            </w:pPr>
            <w:r>
              <w:t>Сухие адаптированные смеси, 0-6 месяцев, «Малютка»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1000 коробок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135,00</w:t>
            </w:r>
          </w:p>
        </w:tc>
      </w:tr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BB4CD5" w:rsidRDefault="00BB4CD5" w:rsidP="00BB4CD5">
            <w:pPr>
              <w:jc w:val="center"/>
            </w:pPr>
            <w:r>
              <w:t>Сухие адаптированные смеси, 6-12 месяцев, «Малютка»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1200 коробок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135,00</w:t>
            </w:r>
          </w:p>
        </w:tc>
      </w:tr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BB4CD5" w:rsidRDefault="00BB4CD5" w:rsidP="00BB4CD5">
            <w:pPr>
              <w:jc w:val="center"/>
            </w:pPr>
            <w:r>
              <w:t>Сухие адаптированные смеси, для детей 12 месяцев, «Малютка»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1500 коробок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135,00</w:t>
            </w:r>
          </w:p>
        </w:tc>
      </w:tr>
    </w:tbl>
    <w:p w:rsidR="00BB4CD5" w:rsidRDefault="00BB4CD5" w:rsidP="00BB4CD5">
      <w:pPr>
        <w:jc w:val="center"/>
      </w:pPr>
    </w:p>
    <w:p w:rsidR="00BB4CD5" w:rsidRDefault="00BB4CD5" w:rsidP="00BB4CD5">
      <w:pPr>
        <w:jc w:val="center"/>
      </w:pPr>
    </w:p>
    <w:p w:rsidR="00BB4CD5" w:rsidRDefault="00BB4CD5" w:rsidP="00BB4CD5">
      <w:r>
        <w:t>Начальная цена контракта (максимальная)</w:t>
      </w:r>
      <w:proofErr w:type="gramStart"/>
      <w:r>
        <w:t xml:space="preserve"> :</w:t>
      </w:r>
      <w:proofErr w:type="gramEnd"/>
      <w:r>
        <w:t xml:space="preserve">  </w:t>
      </w:r>
      <w:r w:rsidRPr="00BB4CD5">
        <w:t>499 500,00(четыреста девяносто девять тысяч пятьсот рублей,00копеек)</w:t>
      </w:r>
    </w:p>
    <w:p w:rsidR="00BB4CD5" w:rsidRDefault="00BB4CD5" w:rsidP="00BB4CD5"/>
    <w:p w:rsidR="00BB4CD5" w:rsidRDefault="00BB4CD5" w:rsidP="00BB4CD5"/>
    <w:p w:rsidR="00BB4CD5" w:rsidRDefault="00BB4CD5" w:rsidP="00BB4CD5"/>
    <w:p w:rsidR="00BB4CD5" w:rsidRDefault="00BB4CD5" w:rsidP="00BB4CD5"/>
    <w:p w:rsidR="00BB4CD5" w:rsidRDefault="00BB4CD5" w:rsidP="00BB4CD5">
      <w:r>
        <w:t xml:space="preserve">Главный врач МУЗ «Динская ЦРБ»                                                         </w:t>
      </w:r>
      <w:r>
        <w:tab/>
      </w:r>
      <w:r>
        <w:tab/>
        <w:t>Э.А. Асланян</w:t>
      </w:r>
    </w:p>
    <w:sectPr w:rsidR="00BB4CD5" w:rsidSect="00BA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CD5"/>
    <w:rsid w:val="00BA5403"/>
    <w:rsid w:val="00BB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DVA</cp:lastModifiedBy>
  <cp:revision>2</cp:revision>
  <dcterms:created xsi:type="dcterms:W3CDTF">2010-02-08T07:14:00Z</dcterms:created>
  <dcterms:modified xsi:type="dcterms:W3CDTF">2010-02-08T07:31:00Z</dcterms:modified>
</cp:coreProperties>
</file>